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27616">
      <w:pPr>
        <w:spacing w:after="156" w:afterLines="50" w:line="36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202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-202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学年第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学期</w:t>
      </w:r>
    </w:p>
    <w:p w14:paraId="3E48D2F0">
      <w:pPr>
        <w:spacing w:after="156" w:afterLines="50" w:line="360" w:lineRule="auto"/>
        <w:ind w:firstLine="281" w:firstLineChars="100"/>
        <w:jc w:val="center"/>
        <w:rPr>
          <w:rFonts w:hint="default" w:ascii="宋体" w:hAnsi="宋体" w:eastAsia="宋体" w:cs="仿宋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工程训练中心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实训部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期中教学检查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分析报告（模版）</w:t>
      </w:r>
    </w:p>
    <w:p w14:paraId="010B6AE5">
      <w:pPr>
        <w:numPr>
          <w:ilvl w:val="0"/>
          <w:numId w:val="0"/>
        </w:numPr>
        <w:spacing w:before="156" w:beforeLines="50" w:line="480" w:lineRule="auto"/>
        <w:ind w:leftChars="200"/>
        <w:rPr>
          <w:rFonts w:hint="eastAsia" w:ascii="宋体" w:hAnsi="宋体" w:cs="仿宋"/>
          <w:b/>
          <w:bCs/>
          <w:sz w:val="24"/>
          <w:szCs w:val="24"/>
          <w:lang w:eastAsia="zh-CN"/>
        </w:rPr>
      </w:pPr>
    </w:p>
    <w:p w14:paraId="6F2AADA5">
      <w:pPr>
        <w:jc w:val="left"/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一、 教学检查主要内容总结与分析</w:t>
      </w:r>
    </w:p>
    <w:p w14:paraId="64C6FE11">
      <w:pPr>
        <w:tabs>
          <w:tab w:val="left" w:pos="4410"/>
        </w:tabs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（一）教学规范执行与质量闭环管理</w:t>
      </w:r>
    </w:p>
    <w:p w14:paraId="4A28B9B3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1. 教学规范执行情况</w:t>
      </w:r>
    </w:p>
    <w:p w14:paraId="704AA3A1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2. 听课反馈机制成效</w:t>
      </w:r>
    </w:p>
    <w:p w14:paraId="3BBA9D92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3. 问题整改与持续改进</w:t>
      </w:r>
    </w:p>
    <w:p w14:paraId="6D176566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4. 质量文化与品牌培育</w:t>
      </w:r>
    </w:p>
    <w:p w14:paraId="6E9D08DA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（二）学生学习发展与精准支持体系</w:t>
      </w:r>
    </w:p>
    <w:p w14:paraId="2AD80441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. 个性化帮扶学生情况</w:t>
      </w:r>
    </w:p>
    <w:p w14:paraId="2D54C76E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2. 学生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学习状态与互动质量</w:t>
      </w:r>
    </w:p>
    <w:p w14:paraId="5589D0E4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（三）教师教学能力提升与创新实践</w:t>
      </w:r>
    </w:p>
    <w:p w14:paraId="6ACA5B6D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1. 教师培训与发展成效</w:t>
      </w:r>
    </w:p>
    <w:p w14:paraId="63349FD1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2. 基层教研活动实效</w:t>
      </w:r>
    </w:p>
    <w:p w14:paraId="2265BDF2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3. 教学创新与案例培育</w:t>
      </w:r>
    </w:p>
    <w:p w14:paraId="66B6081B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（四）教学资源建设与技术赋能教学</w:t>
      </w:r>
    </w:p>
    <w:p w14:paraId="3D8C8A75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1. 课程建设进展</w:t>
      </w:r>
    </w:p>
    <w:p w14:paraId="30713CA5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2. 智慧资源建设应用</w:t>
      </w:r>
    </w:p>
    <w:p w14:paraId="754BE6BA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3. 技术融合创新案例</w:t>
      </w:r>
    </w:p>
    <w:p w14:paraId="3E1D6C5B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三、目前存在的主要问题及原因分析</w:t>
      </w:r>
    </w:p>
    <w:p w14:paraId="6CA8D22D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</w:p>
    <w:p w14:paraId="69561848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四、针对存在问题的整改措施</w:t>
      </w:r>
    </w:p>
    <w:p w14:paraId="70FB84AC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</w:p>
    <w:p w14:paraId="403AA67B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五、进一步改进教学工作的计划</w:t>
      </w:r>
    </w:p>
    <w:p w14:paraId="17103F03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</w:p>
    <w:p w14:paraId="6CEEDA0A">
      <w:pPr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</w:p>
    <w:p w14:paraId="789F3AB3">
      <w:pPr>
        <w:numPr>
          <w:ilvl w:val="0"/>
          <w:numId w:val="0"/>
        </w:numPr>
        <w:spacing w:line="360" w:lineRule="auto"/>
        <w:rPr>
          <w:rFonts w:hint="eastAsia" w:ascii="宋体" w:hAnsi="宋体" w:cs="仿宋"/>
          <w:b/>
          <w:bCs/>
          <w:sz w:val="24"/>
          <w:szCs w:val="24"/>
        </w:rPr>
      </w:pPr>
    </w:p>
    <w:p w14:paraId="6F0A8F9F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7B6AB823">
      <w:pPr>
        <w:spacing w:line="360" w:lineRule="auto"/>
        <w:ind w:firstLine="5760" w:firstLineChars="2400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  <w:lang w:eastAsia="zh-CN"/>
        </w:rPr>
        <w:t>实训部</w:t>
      </w:r>
      <w:r>
        <w:rPr>
          <w:rFonts w:hint="eastAsia" w:ascii="宋体" w:hAnsi="宋体" w:cs="仿宋"/>
          <w:sz w:val="24"/>
          <w:szCs w:val="24"/>
        </w:rPr>
        <w:t>负责人签字：</w:t>
      </w:r>
    </w:p>
    <w:p w14:paraId="53AB8E62">
      <w:pPr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仿宋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仿宋"/>
          <w:sz w:val="24"/>
          <w:szCs w:val="24"/>
          <w:lang w:val="en-US" w:eastAsia="zh-CN"/>
        </w:rPr>
        <w:t xml:space="preserve">   月   日</w:t>
      </w:r>
    </w:p>
    <w:p w14:paraId="6F44A149">
      <w:pPr>
        <w:rPr>
          <w:rFonts w:hint="eastAsia" w:ascii="宋体" w:hAnsi="宋体" w:eastAsia="宋体" w:cs="宋体"/>
          <w:sz w:val="24"/>
          <w:szCs w:val="24"/>
        </w:rPr>
      </w:pPr>
    </w:p>
    <w:p w14:paraId="529E403A">
      <w:bookmarkStart w:id="0" w:name="_GoBack"/>
      <w:bookmarkEnd w:id="0"/>
    </w:p>
    <w:sectPr>
      <w:pgSz w:w="11906" w:h="16838"/>
      <w:pgMar w:top="1361" w:right="1588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E6112"/>
    <w:rsid w:val="13EE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2025-10-22T07:11:00Z</dcterms:created>
  <dc:creator>清影</dc:creator>
  <cp:lastModifiedBy>清影</cp:lastModifiedBy>
  <dcterms:modified xsi:type="dcterms:W3CDTF">2025-10-22T07:12:03Z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B3848D56CE1E4CF6B085FC5CCFC60F3B_11</vt:lpwstr>
  </property>
  <property fmtid="{D5CDD505-2E9C-101B-9397-08002B2CF9AE}" pid="4" name="KSOTemplateDocerSaveRecord">
    <vt:lpwstr>eyJoZGlkIjoiOTI3YWQxZGU4MWQ0YjQ5ZmE5NDhiMDNmN2JkNDkyZDQiLCJ1c2VySWQiOiI4OTQzNzk1NjMifQ==</vt:lpwstr>
  </property>
</Properties>
</file>