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E3" w:rsidRDefault="00DC228D">
      <w:pPr>
        <w:jc w:val="center"/>
        <w:rPr>
          <w:rFonts w:asciiTheme="minorEastAsia" w:eastAsiaTheme="minorEastAsia" w:hAnsiTheme="minorEastAsia" w:cs="Tahoma"/>
          <w:b/>
          <w:kern w:val="0"/>
          <w:sz w:val="30"/>
          <w:szCs w:val="30"/>
        </w:rPr>
      </w:pPr>
      <w:r>
        <w:rPr>
          <w:rFonts w:ascii="宋体" w:hAnsi="宋体" w:cs="Tahoma"/>
          <w:b/>
          <w:kern w:val="0"/>
          <w:sz w:val="30"/>
          <w:szCs w:val="30"/>
        </w:rPr>
        <w:t>关于开展</w:t>
      </w:r>
      <w:r>
        <w:rPr>
          <w:rFonts w:asciiTheme="minorEastAsia" w:eastAsiaTheme="minorEastAsia" w:hAnsiTheme="minorEastAsia" w:cs="Tahoma" w:hint="eastAsia"/>
          <w:b/>
          <w:kern w:val="0"/>
          <w:sz w:val="30"/>
          <w:szCs w:val="30"/>
        </w:rPr>
        <w:t>2021-2022</w:t>
      </w:r>
      <w:r>
        <w:rPr>
          <w:rFonts w:asciiTheme="minorEastAsia" w:eastAsiaTheme="minorEastAsia" w:hAnsiTheme="minorEastAsia" w:cs="Tahoma" w:hint="eastAsia"/>
          <w:b/>
          <w:kern w:val="0"/>
          <w:sz w:val="30"/>
          <w:szCs w:val="30"/>
        </w:rPr>
        <w:t>学年</w:t>
      </w:r>
      <w:proofErr w:type="gramStart"/>
      <w:r>
        <w:rPr>
          <w:rFonts w:asciiTheme="minorEastAsia" w:eastAsiaTheme="minorEastAsia" w:hAnsiTheme="minorEastAsia" w:cs="Tahoma" w:hint="eastAsia"/>
          <w:b/>
          <w:kern w:val="0"/>
          <w:sz w:val="30"/>
          <w:szCs w:val="30"/>
        </w:rPr>
        <w:t>第一学期</w:t>
      </w:r>
      <w:r>
        <w:rPr>
          <w:rFonts w:asciiTheme="minorEastAsia" w:eastAsiaTheme="minorEastAsia" w:hAnsiTheme="minorEastAsia" w:cs="Tahoma"/>
          <w:b/>
          <w:kern w:val="0"/>
          <w:sz w:val="30"/>
          <w:szCs w:val="30"/>
        </w:rPr>
        <w:t>期初教学</w:t>
      </w:r>
      <w:proofErr w:type="gramEnd"/>
      <w:r>
        <w:rPr>
          <w:rFonts w:ascii="宋体" w:hAnsi="宋体" w:cs="Tahoma"/>
          <w:b/>
          <w:kern w:val="0"/>
          <w:sz w:val="30"/>
          <w:szCs w:val="30"/>
        </w:rPr>
        <w:t>检查工作的通知</w:t>
      </w:r>
    </w:p>
    <w:p w:rsidR="00EF08E3" w:rsidRDefault="00DC228D">
      <w:pPr>
        <w:widowControl/>
        <w:spacing w:line="540" w:lineRule="atLeast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/>
          <w:kern w:val="0"/>
          <w:sz w:val="24"/>
        </w:rPr>
        <w:t>各学院（系）及相关部门：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根据《南通大学本科教学质量监控与保障体系建设及实施办法》和《关于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2021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年秋季学期开学安排的通知》的规定和具体要求，</w:t>
      </w:r>
      <w:r>
        <w:rPr>
          <w:rFonts w:asciiTheme="minorEastAsia" w:eastAsiaTheme="minorEastAsia" w:hAnsiTheme="minorEastAsia" w:cs="Tahoma"/>
          <w:kern w:val="0"/>
          <w:sz w:val="24"/>
        </w:rPr>
        <w:t>为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保证疫情防控期间我校线上教学的顺利实施，切实保障线上教学质量和教学效果，现就期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初教学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检查工作提出如下要求：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一、检查时</w:t>
      </w:r>
      <w:bookmarkStart w:id="0" w:name="_GoBack"/>
      <w:bookmarkEnd w:id="0"/>
      <w:r>
        <w:rPr>
          <w:rFonts w:asciiTheme="minorEastAsia" w:eastAsiaTheme="minorEastAsia" w:hAnsiTheme="minorEastAsia" w:cs="Tahoma" w:hint="eastAsia"/>
          <w:kern w:val="0"/>
          <w:sz w:val="24"/>
        </w:rPr>
        <w:t>间：第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1-4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周</w:t>
      </w:r>
      <w:r>
        <w:rPr>
          <w:rFonts w:asciiTheme="minorEastAsia" w:eastAsiaTheme="minorEastAsia" w:hAnsiTheme="minorEastAsia" w:cs="Tahoma"/>
          <w:kern w:val="0"/>
          <w:sz w:val="24"/>
        </w:rPr>
        <w:t>(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8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月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30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日—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9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月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24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日</w:t>
      </w:r>
      <w:r>
        <w:rPr>
          <w:rFonts w:asciiTheme="minorEastAsia" w:eastAsiaTheme="minorEastAsia" w:hAnsiTheme="minorEastAsia" w:cs="Tahoma"/>
          <w:kern w:val="0"/>
          <w:sz w:val="24"/>
        </w:rPr>
        <w:t>)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二、检查方式：采取学院自查和学校抽查相结合的方式进行，以学院自查为主，学校抽查和学生评价为辅。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（一）学院自查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各学院（系）、部门按照通知要求，认真落实，深入开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展期初教学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检查工作。各学院要加强统筹协调，成立以教学院长为组长，教研室主任和教师代表等组成的线上课程教学质量检查工作小组，通过核查网络平台的后台数据或直接进入线上课堂等方式，全面检查线上教学资源建设和利用、教学进度执行、教学组织、学生参与以及辅导答疑等教学环节情况。检查工作小组针对不同的授课方式，进行检查指导，确保各门课程线上教学的正常开展，保证新学期教学工作的正常运行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（二）学校抽查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教务处将对线上课程数据进行统计汇总，重点检查教师线上教学的准备和完成情况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。教务处利用教学管理平台进行教育教学质量监控，抽取一定比例的课程对教学视频准备、教学进度执行、教学组织等方面进行检查。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（三）学生评价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教学质量管理处协同教务处，通过本科教学信息员对学生在线学习情况进行问卷调查，了解各门课程的课堂教学资源发布情况、教学形式、交流互动、教学</w:t>
      </w:r>
      <w:r>
        <w:rPr>
          <w:rFonts w:asciiTheme="minorEastAsia" w:eastAsiaTheme="minorEastAsia" w:hAnsiTheme="minorEastAsia" w:cs="Tahoma" w:hint="eastAsia"/>
          <w:kern w:val="0"/>
          <w:sz w:val="24"/>
        </w:rPr>
        <w:lastRenderedPageBreak/>
        <w:t>效果、学生反馈等教学运行数据，及时发现并总结分析线上教学出现的问题，加强线上教学监控。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三、检查内容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（一）期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初教学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运行准备工作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/>
          <w:kern w:val="0"/>
          <w:sz w:val="24"/>
        </w:rPr>
        <w:t>1.</w:t>
      </w:r>
      <w:r>
        <w:rPr>
          <w:rFonts w:asciiTheme="minorEastAsia" w:eastAsiaTheme="minorEastAsia" w:hAnsiTheme="minorEastAsia" w:cs="Tahoma"/>
          <w:kern w:val="0"/>
          <w:sz w:val="24"/>
        </w:rPr>
        <w:t>各学院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（系）</w:t>
      </w:r>
      <w:r>
        <w:rPr>
          <w:rFonts w:asciiTheme="minorEastAsia" w:eastAsiaTheme="minorEastAsia" w:hAnsiTheme="minorEastAsia" w:cs="Tahoma"/>
          <w:kern w:val="0"/>
          <w:sz w:val="24"/>
        </w:rPr>
        <w:t>、部门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线上</w:t>
      </w:r>
      <w:r>
        <w:rPr>
          <w:rFonts w:asciiTheme="minorEastAsia" w:eastAsiaTheme="minorEastAsia" w:hAnsiTheme="minorEastAsia" w:cs="Tahoma"/>
          <w:kern w:val="0"/>
          <w:sz w:val="24"/>
        </w:rPr>
        <w:t>教学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的</w:t>
      </w:r>
      <w:r>
        <w:rPr>
          <w:rFonts w:asciiTheme="minorEastAsia" w:eastAsiaTheme="minorEastAsia" w:hAnsiTheme="minorEastAsia" w:cs="Tahoma"/>
          <w:kern w:val="0"/>
          <w:sz w:val="24"/>
        </w:rPr>
        <w:t>准备情况；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2</w:t>
      </w:r>
      <w:r>
        <w:rPr>
          <w:rFonts w:asciiTheme="minorEastAsia" w:eastAsiaTheme="minorEastAsia" w:hAnsiTheme="minorEastAsia" w:cs="Tahoma"/>
          <w:kern w:val="0"/>
          <w:sz w:val="24"/>
        </w:rPr>
        <w:t>.</w:t>
      </w:r>
      <w:r>
        <w:rPr>
          <w:rFonts w:asciiTheme="minorEastAsia" w:eastAsiaTheme="minorEastAsia" w:hAnsiTheme="minorEastAsia" w:cs="Tahoma"/>
          <w:kern w:val="0"/>
          <w:sz w:val="24"/>
        </w:rPr>
        <w:t>教师教学基本文件（教案、授课计划、教学大纲等）的准备情况；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3</w:t>
      </w:r>
      <w:r>
        <w:rPr>
          <w:rFonts w:asciiTheme="minorEastAsia" w:eastAsiaTheme="minorEastAsia" w:hAnsiTheme="minorEastAsia" w:cs="Tahoma"/>
          <w:kern w:val="0"/>
          <w:sz w:val="24"/>
        </w:rPr>
        <w:t>.</w:t>
      </w:r>
      <w:r>
        <w:rPr>
          <w:rFonts w:asciiTheme="minorEastAsia" w:eastAsiaTheme="minorEastAsia" w:hAnsiTheme="minorEastAsia" w:cs="Tahoma"/>
          <w:kern w:val="0"/>
          <w:sz w:val="24"/>
        </w:rPr>
        <w:t>教室、实验室、实验仪器及材料、教材、运动器材及其</w:t>
      </w:r>
      <w:proofErr w:type="gramStart"/>
      <w:r>
        <w:rPr>
          <w:rFonts w:asciiTheme="minorEastAsia" w:eastAsiaTheme="minorEastAsia" w:hAnsiTheme="minorEastAsia" w:cs="Tahoma"/>
          <w:kern w:val="0"/>
          <w:sz w:val="24"/>
        </w:rPr>
        <w:t>它教学</w:t>
      </w:r>
      <w:proofErr w:type="gramEnd"/>
      <w:r>
        <w:rPr>
          <w:rFonts w:asciiTheme="minorEastAsia" w:eastAsiaTheme="minorEastAsia" w:hAnsiTheme="minorEastAsia" w:cs="Tahoma"/>
          <w:kern w:val="0"/>
          <w:sz w:val="24"/>
        </w:rPr>
        <w:t>设施、材料的开课前准备情况；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4</w:t>
      </w:r>
      <w:r>
        <w:rPr>
          <w:rFonts w:asciiTheme="minorEastAsia" w:eastAsiaTheme="minorEastAsia" w:hAnsiTheme="minorEastAsia" w:cs="Tahoma"/>
          <w:kern w:val="0"/>
          <w:sz w:val="24"/>
        </w:rPr>
        <w:t>.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各实践教学环节的准备工作情况；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5</w:t>
      </w:r>
      <w:r>
        <w:rPr>
          <w:rFonts w:asciiTheme="minorEastAsia" w:eastAsiaTheme="minorEastAsia" w:hAnsiTheme="minorEastAsia" w:cs="Tahoma"/>
          <w:kern w:val="0"/>
          <w:sz w:val="24"/>
        </w:rPr>
        <w:t>.</w:t>
      </w:r>
      <w:r>
        <w:rPr>
          <w:rFonts w:asciiTheme="minorEastAsia" w:eastAsiaTheme="minorEastAsia" w:hAnsiTheme="minorEastAsia" w:cs="Tahoma"/>
          <w:kern w:val="0"/>
          <w:sz w:val="24"/>
        </w:rPr>
        <w:t>补考与重新学习安排情况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；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6.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为全面提高人才培养质量，相关活动准备开展情况。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（二）线上课程教学质量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 xml:space="preserve">1. 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线上教学进度安排：教师是否按照课表和教学计划进度表开展线上教学工作。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2.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线上教学资源利用：教师制作或者利用教学资源的情况，重点检查教师是否按要求在各教学平台建班建课，是否上传（共享）课件、视频、作业等学习资料。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3.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线上教学管理要求：教师线上教学的组织及管理情况，重点检查学生的到课以及参与程度，未到课学生的统计情况和补救措施等。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4.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线上教学师生互动：教师线上教学活动，重点检查布置作业、答疑解惑、互动交流等情况。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四、工作要求</w:t>
      </w:r>
    </w:p>
    <w:p w:rsidR="00EF08E3" w:rsidRDefault="00DC228D">
      <w:pPr>
        <w:widowControl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请各学院（系）、部门认真组织期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初教学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检查工作，夯实教学规范，建立检查问题清单制度和持续改进跟踪机制；要充分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认识线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上课程教学质量保障的重要性，确保每位教师认真对待线上教学，妥善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保存线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上教学期间的各种教学文档和</w:t>
      </w:r>
      <w:r>
        <w:rPr>
          <w:rFonts w:asciiTheme="minorEastAsia" w:eastAsiaTheme="minorEastAsia" w:hAnsiTheme="minorEastAsia" w:cs="Tahoma" w:hint="eastAsia"/>
          <w:kern w:val="0"/>
          <w:sz w:val="24"/>
        </w:rPr>
        <w:lastRenderedPageBreak/>
        <w:t>材料，作为教学档案的重要组成部分；要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强调线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上教学课堂纪律，教师按时上下课，引导学生围绕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课堂知识展开讨论，不说与课堂无关的话题。请各学院（系）、部门将期</w:t>
      </w:r>
      <w:proofErr w:type="gramStart"/>
      <w:r>
        <w:rPr>
          <w:rFonts w:asciiTheme="minorEastAsia" w:eastAsiaTheme="minorEastAsia" w:hAnsiTheme="minorEastAsia" w:cs="Tahoma" w:hint="eastAsia"/>
          <w:kern w:val="0"/>
          <w:sz w:val="24"/>
        </w:rPr>
        <w:t>初教学</w:t>
      </w:r>
      <w:proofErr w:type="gramEnd"/>
      <w:r>
        <w:rPr>
          <w:rFonts w:asciiTheme="minorEastAsia" w:eastAsiaTheme="minorEastAsia" w:hAnsiTheme="minorEastAsia" w:cs="Tahoma" w:hint="eastAsia"/>
          <w:kern w:val="0"/>
          <w:sz w:val="24"/>
        </w:rPr>
        <w:t>检查工作总结纸质材料</w:t>
      </w:r>
      <w:r>
        <w:rPr>
          <w:rFonts w:asciiTheme="minorEastAsia" w:eastAsiaTheme="minorEastAsia" w:hAnsiTheme="minorEastAsia" w:cs="Tahoma"/>
          <w:kern w:val="0"/>
          <w:sz w:val="24"/>
        </w:rPr>
        <w:t>签字盖章后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，</w:t>
      </w:r>
      <w:r>
        <w:rPr>
          <w:rFonts w:asciiTheme="minorEastAsia" w:eastAsiaTheme="minorEastAsia" w:hAnsiTheme="minorEastAsia" w:cs="Tahoma"/>
          <w:kern w:val="0"/>
          <w:sz w:val="24"/>
        </w:rPr>
        <w:t>于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10</w:t>
      </w:r>
      <w:r>
        <w:rPr>
          <w:rFonts w:asciiTheme="minorEastAsia" w:eastAsiaTheme="minorEastAsia" w:hAnsiTheme="minorEastAsia" w:cs="Tahoma"/>
          <w:kern w:val="0"/>
          <w:sz w:val="24"/>
        </w:rPr>
        <w:t>月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8</w:t>
      </w:r>
      <w:r>
        <w:rPr>
          <w:rFonts w:asciiTheme="minorEastAsia" w:eastAsiaTheme="minorEastAsia" w:hAnsiTheme="minorEastAsia" w:cs="Tahoma"/>
          <w:kern w:val="0"/>
          <w:sz w:val="24"/>
        </w:rPr>
        <w:t>日前交至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教学质量管理处</w:t>
      </w:r>
      <w:r>
        <w:rPr>
          <w:rFonts w:asciiTheme="minorEastAsia" w:eastAsiaTheme="minorEastAsia" w:hAnsiTheme="minorEastAsia" w:cs="Tahoma"/>
          <w:kern w:val="0"/>
          <w:sz w:val="24"/>
        </w:rPr>
        <w:t>（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逸夫楼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6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号楼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119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室</w:t>
      </w:r>
      <w:r>
        <w:rPr>
          <w:rFonts w:asciiTheme="minorEastAsia" w:eastAsiaTheme="minorEastAsia" w:hAnsiTheme="minorEastAsia" w:cs="Tahoma"/>
          <w:kern w:val="0"/>
          <w:sz w:val="24"/>
        </w:rPr>
        <w:t>），</w:t>
      </w:r>
      <w:hyperlink r:id="rId5" w:history="1">
        <w:r>
          <w:rPr>
            <w:rFonts w:asciiTheme="minorEastAsia" w:eastAsiaTheme="minorEastAsia" w:hAnsiTheme="minorEastAsia" w:cs="Tahoma"/>
            <w:kern w:val="0"/>
            <w:sz w:val="24"/>
          </w:rPr>
          <w:t>同时发送电子版材料至</w:t>
        </w:r>
        <w:r>
          <w:rPr>
            <w:rFonts w:asciiTheme="minorEastAsia" w:eastAsiaTheme="minorEastAsia" w:hAnsiTheme="minorEastAsia" w:cs="Tahoma" w:hint="eastAsia"/>
            <w:kern w:val="0"/>
            <w:sz w:val="24"/>
          </w:rPr>
          <w:t>zlglc</w:t>
        </w:r>
        <w:r>
          <w:rPr>
            <w:rFonts w:asciiTheme="minorEastAsia" w:eastAsiaTheme="minorEastAsia" w:hAnsiTheme="minorEastAsia" w:cs="Tahoma"/>
            <w:kern w:val="0"/>
            <w:sz w:val="24"/>
          </w:rPr>
          <w:t>@ntu.edu.cn</w:t>
        </w:r>
        <w:r>
          <w:rPr>
            <w:rFonts w:asciiTheme="minorEastAsia" w:eastAsiaTheme="minorEastAsia" w:hAnsiTheme="minorEastAsia" w:cs="Tahoma" w:hint="eastAsia"/>
            <w:kern w:val="0"/>
            <w:sz w:val="24"/>
          </w:rPr>
          <w:t>。</w:t>
        </w:r>
      </w:hyperlink>
    </w:p>
    <w:p w:rsidR="00EF08E3" w:rsidRDefault="00EF08E3">
      <w:pPr>
        <w:widowControl/>
        <w:spacing w:line="540" w:lineRule="atLeast"/>
        <w:ind w:right="960"/>
        <w:jc w:val="center"/>
        <w:rPr>
          <w:rFonts w:asciiTheme="minorEastAsia" w:eastAsiaTheme="minorEastAsia" w:hAnsiTheme="minorEastAsia" w:cs="Tahoma"/>
          <w:kern w:val="0"/>
          <w:sz w:val="24"/>
        </w:rPr>
      </w:pPr>
    </w:p>
    <w:p w:rsidR="00EF08E3" w:rsidRDefault="00DC228D">
      <w:pPr>
        <w:widowControl/>
        <w:spacing w:line="540" w:lineRule="atLeast"/>
        <w:ind w:right="960"/>
        <w:jc w:val="center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 xml:space="preserve">                             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教学质量管理处</w:t>
      </w:r>
    </w:p>
    <w:p w:rsidR="00EF08E3" w:rsidRDefault="00DC228D">
      <w:pPr>
        <w:widowControl/>
        <w:spacing w:line="540" w:lineRule="atLeast"/>
        <w:ind w:right="1440" w:firstLineChars="2100" w:firstLine="504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kern w:val="0"/>
          <w:sz w:val="24"/>
        </w:rPr>
        <w:t>教务处</w:t>
      </w:r>
    </w:p>
    <w:p w:rsidR="00EF08E3" w:rsidRDefault="00DC228D">
      <w:pPr>
        <w:widowControl/>
        <w:spacing w:line="540" w:lineRule="atLeast"/>
        <w:ind w:right="960" w:firstLineChars="1900" w:firstLine="4560"/>
        <w:rPr>
          <w:rFonts w:asciiTheme="minorEastAsia" w:eastAsiaTheme="minorEastAsia" w:hAnsiTheme="minorEastAsia" w:cs="Tahoma"/>
          <w:kern w:val="0"/>
          <w:sz w:val="24"/>
        </w:rPr>
      </w:pPr>
      <w:r>
        <w:rPr>
          <w:rFonts w:asciiTheme="minorEastAsia" w:eastAsiaTheme="minorEastAsia" w:hAnsiTheme="minorEastAsia" w:cs="Tahoma"/>
          <w:kern w:val="0"/>
          <w:sz w:val="24"/>
        </w:rPr>
        <w:t>202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1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年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8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月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30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>日</w:t>
      </w:r>
    </w:p>
    <w:sectPr w:rsidR="00EF08E3" w:rsidSect="00EF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9C9"/>
    <w:rsid w:val="00032F85"/>
    <w:rsid w:val="001168E5"/>
    <w:rsid w:val="00123FE0"/>
    <w:rsid w:val="00153EC0"/>
    <w:rsid w:val="00164215"/>
    <w:rsid w:val="00176BC2"/>
    <w:rsid w:val="001A4057"/>
    <w:rsid w:val="001A67E5"/>
    <w:rsid w:val="001D3BB2"/>
    <w:rsid w:val="002A5C96"/>
    <w:rsid w:val="00367A45"/>
    <w:rsid w:val="00372070"/>
    <w:rsid w:val="003809C9"/>
    <w:rsid w:val="003A5EE0"/>
    <w:rsid w:val="003B332F"/>
    <w:rsid w:val="003F7214"/>
    <w:rsid w:val="00433150"/>
    <w:rsid w:val="00487590"/>
    <w:rsid w:val="004875F2"/>
    <w:rsid w:val="004B0780"/>
    <w:rsid w:val="00510F0F"/>
    <w:rsid w:val="006360AE"/>
    <w:rsid w:val="006B2550"/>
    <w:rsid w:val="006B36D1"/>
    <w:rsid w:val="006C7926"/>
    <w:rsid w:val="00744A08"/>
    <w:rsid w:val="0075060E"/>
    <w:rsid w:val="008343DA"/>
    <w:rsid w:val="0084038F"/>
    <w:rsid w:val="00844FD9"/>
    <w:rsid w:val="00933430"/>
    <w:rsid w:val="00936A59"/>
    <w:rsid w:val="009D3038"/>
    <w:rsid w:val="00B75F53"/>
    <w:rsid w:val="00BA39E6"/>
    <w:rsid w:val="00C51EAD"/>
    <w:rsid w:val="00C7271E"/>
    <w:rsid w:val="00CB5249"/>
    <w:rsid w:val="00CC0A92"/>
    <w:rsid w:val="00CD2EF7"/>
    <w:rsid w:val="00D13AD3"/>
    <w:rsid w:val="00DC228D"/>
    <w:rsid w:val="00DE7429"/>
    <w:rsid w:val="00E426E5"/>
    <w:rsid w:val="00E507FF"/>
    <w:rsid w:val="00EB1817"/>
    <w:rsid w:val="00ED6476"/>
    <w:rsid w:val="00EF08E3"/>
    <w:rsid w:val="00F42D59"/>
    <w:rsid w:val="2AD70A44"/>
    <w:rsid w:val="62E9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F0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F08E3"/>
    <w:pPr>
      <w:keepNext/>
      <w:keepLines/>
      <w:spacing w:line="360" w:lineRule="auto"/>
      <w:jc w:val="left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EF08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F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F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F0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rsid w:val="00EF08E3"/>
    <w:rPr>
      <w:b/>
      <w:bCs/>
    </w:rPr>
  </w:style>
  <w:style w:type="character" w:styleId="a7">
    <w:name w:val="Emphasis"/>
    <w:qFormat/>
    <w:rsid w:val="00EF08E3"/>
    <w:rPr>
      <w:color w:val="CC0000"/>
    </w:rPr>
  </w:style>
  <w:style w:type="character" w:styleId="a8">
    <w:name w:val="Hyperlink"/>
    <w:qFormat/>
    <w:rsid w:val="00EF08E3"/>
    <w:rPr>
      <w:color w:val="000000"/>
      <w:u w:val="none"/>
    </w:rPr>
  </w:style>
  <w:style w:type="character" w:customStyle="1" w:styleId="1Char">
    <w:name w:val="标题 1 Char"/>
    <w:basedOn w:val="a0"/>
    <w:link w:val="1"/>
    <w:qFormat/>
    <w:rsid w:val="00EF08E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08E3"/>
    <w:rPr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uiPriority w:val="99"/>
    <w:semiHidden/>
    <w:rsid w:val="00EF08E3"/>
    <w:rPr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rsid w:val="00EF08E3"/>
    <w:pPr>
      <w:ind w:firstLineChars="200" w:firstLine="420"/>
    </w:pPr>
    <w:rPr>
      <w:rFonts w:ascii="Calibri" w:hAnsi="Calibri"/>
      <w:szCs w:val="22"/>
    </w:rPr>
  </w:style>
  <w:style w:type="character" w:customStyle="1" w:styleId="articletitle">
    <w:name w:val="article_title"/>
    <w:basedOn w:val="a0"/>
    <w:rsid w:val="00EF08E3"/>
  </w:style>
  <w:style w:type="character" w:customStyle="1" w:styleId="articlepublishdate">
    <w:name w:val="article_publishdate"/>
    <w:basedOn w:val="a0"/>
    <w:rsid w:val="00EF08E3"/>
  </w:style>
  <w:style w:type="character" w:customStyle="1" w:styleId="wpvisitcount">
    <w:name w:val="wp_visitcount"/>
    <w:basedOn w:val="a0"/>
    <w:rsid w:val="00EF08E3"/>
  </w:style>
  <w:style w:type="character" w:customStyle="1" w:styleId="Char0">
    <w:name w:val="页眉 Char"/>
    <w:basedOn w:val="a0"/>
    <w:link w:val="a4"/>
    <w:uiPriority w:val="99"/>
    <w:qFormat/>
    <w:rsid w:val="00EF08E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08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1516;&#26102;&#21457;&#36865;&#30005;&#23376;&#29256;&#26448;&#26009;&#33267;zlglc@ntu.edu.cn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系统管理员</cp:lastModifiedBy>
  <cp:revision>5</cp:revision>
  <dcterms:created xsi:type="dcterms:W3CDTF">2021-08-24T10:01:00Z</dcterms:created>
  <dcterms:modified xsi:type="dcterms:W3CDTF">2021-08-31T07:01:00Z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9E67FC1A885B47899B36657EE4F22C29</vt:lpwstr>
  </property>
</Properties>
</file>