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cs="Tahoma" w:asciiTheme="minorEastAsia" w:hAnsiTheme="minorEastAsia" w:eastAsiaTheme="minorEastAsia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="宋体" w:hAnsi="宋体" w:cs="Tahoma"/>
          <w:b/>
          <w:kern w:val="0"/>
          <w:sz w:val="30"/>
          <w:szCs w:val="30"/>
        </w:rPr>
        <w:t>关于开展</w:t>
      </w:r>
      <w:r>
        <w:rPr>
          <w:rFonts w:hint="eastAsia" w:cs="Tahoma" w:asciiTheme="minorEastAsia" w:hAnsiTheme="minorEastAsia" w:eastAsiaTheme="minorEastAsia"/>
          <w:b/>
          <w:kern w:val="0"/>
          <w:sz w:val="30"/>
          <w:szCs w:val="30"/>
        </w:rPr>
        <w:t>202</w:t>
      </w:r>
      <w:r>
        <w:rPr>
          <w:rFonts w:cs="Tahoma" w:asciiTheme="minorEastAsia" w:hAnsiTheme="minorEastAsia" w:eastAsiaTheme="minorEastAsia"/>
          <w:b/>
          <w:kern w:val="0"/>
          <w:sz w:val="30"/>
          <w:szCs w:val="30"/>
        </w:rPr>
        <w:t>3</w:t>
      </w:r>
      <w:r>
        <w:rPr>
          <w:rFonts w:hint="eastAsia" w:cs="Tahoma" w:asciiTheme="minorEastAsia" w:hAnsiTheme="minorEastAsia" w:eastAsiaTheme="minorEastAsia"/>
          <w:b/>
          <w:kern w:val="0"/>
          <w:sz w:val="30"/>
          <w:szCs w:val="30"/>
        </w:rPr>
        <w:t>-202</w:t>
      </w:r>
      <w:r>
        <w:rPr>
          <w:rFonts w:cs="Tahoma" w:asciiTheme="minorEastAsia" w:hAnsiTheme="minorEastAsia" w:eastAsiaTheme="minorEastAsia"/>
          <w:b/>
          <w:kern w:val="0"/>
          <w:sz w:val="30"/>
          <w:szCs w:val="30"/>
        </w:rPr>
        <w:t>4</w:t>
      </w:r>
      <w:r>
        <w:rPr>
          <w:rFonts w:hint="eastAsia" w:cs="Tahoma" w:asciiTheme="minorEastAsia" w:hAnsiTheme="minorEastAsia" w:eastAsiaTheme="minorEastAsia"/>
          <w:b/>
          <w:kern w:val="0"/>
          <w:sz w:val="30"/>
          <w:szCs w:val="30"/>
        </w:rPr>
        <w:t>学年第一学期</w:t>
      </w:r>
      <w:r>
        <w:rPr>
          <w:rFonts w:cs="Tahoma" w:asciiTheme="minorEastAsia" w:hAnsiTheme="minorEastAsia" w:eastAsiaTheme="minorEastAsia"/>
          <w:b/>
          <w:kern w:val="0"/>
          <w:sz w:val="30"/>
          <w:szCs w:val="30"/>
        </w:rPr>
        <w:t>期初教学</w:t>
      </w:r>
      <w:r>
        <w:rPr>
          <w:rFonts w:ascii="宋体" w:hAnsi="宋体" w:cs="Tahoma"/>
          <w:b/>
          <w:kern w:val="0"/>
          <w:sz w:val="30"/>
          <w:szCs w:val="30"/>
        </w:rPr>
        <w:t>检查工作的通知</w:t>
      </w:r>
    </w:p>
    <w:p>
      <w:pPr>
        <w:widowControl/>
        <w:spacing w:line="560" w:lineRule="exact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cs="Tahoma" w:asciiTheme="minorEastAsia" w:hAnsiTheme="minorEastAsia" w:eastAsiaTheme="minorEastAsia"/>
          <w:kern w:val="0"/>
          <w:sz w:val="24"/>
        </w:rPr>
        <w:t>各学院（系）及相关部门：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根据《南通大学教学检查工作实施细则》的规定和具体要求，</w:t>
      </w:r>
      <w:r>
        <w:rPr>
          <w:rFonts w:cs="Tahoma" w:asciiTheme="minorEastAsia" w:hAnsiTheme="minorEastAsia" w:eastAsiaTheme="minorEastAsia"/>
          <w:kern w:val="0"/>
          <w:sz w:val="24"/>
        </w:rPr>
        <w:t>为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确保我校教学工作的顺利实施，切实保障教学质量和教学效果，现就期初教学检查工作提出如下要求：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一、检查时间：第1</w:t>
      </w:r>
      <w:r>
        <w:rPr>
          <w:rFonts w:cs="Tahoma" w:asciiTheme="minorEastAsia" w:hAnsiTheme="minorEastAsia" w:eastAsiaTheme="minorEastAsia"/>
          <w:kern w:val="0"/>
          <w:sz w:val="24"/>
        </w:rPr>
        <w:t>-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4周</w:t>
      </w:r>
      <w:r>
        <w:rPr>
          <w:rFonts w:cs="Tahoma" w:asciiTheme="minorEastAsia" w:hAnsiTheme="minorEastAsia" w:eastAsiaTheme="minorEastAsia"/>
          <w:kern w:val="0"/>
          <w:sz w:val="24"/>
        </w:rPr>
        <w:t>(9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月</w:t>
      </w:r>
      <w:r>
        <w:rPr>
          <w:rFonts w:cs="Tahoma" w:asciiTheme="minorEastAsia" w:hAnsiTheme="minorEastAsia" w:eastAsiaTheme="minorEastAsia"/>
          <w:kern w:val="0"/>
          <w:sz w:val="24"/>
        </w:rPr>
        <w:t>4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日-9月2</w:t>
      </w:r>
      <w:r>
        <w:rPr>
          <w:rFonts w:cs="Tahoma" w:asciiTheme="minorEastAsia" w:hAnsiTheme="minorEastAsia" w:eastAsiaTheme="minorEastAsia"/>
          <w:kern w:val="0"/>
          <w:sz w:val="24"/>
        </w:rPr>
        <w:t>8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日</w:t>
      </w:r>
      <w:r>
        <w:rPr>
          <w:rFonts w:cs="Tahoma" w:asciiTheme="minorEastAsia" w:hAnsiTheme="minorEastAsia" w:eastAsiaTheme="minorEastAsia"/>
          <w:kern w:val="0"/>
          <w:sz w:val="24"/>
        </w:rPr>
        <w:t>)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二、检查方式：采取学院自查和学校抽查相结合的方式进行，以学院自查为主，学校抽查为辅。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（一）学院自查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各学院（系）、部门按照通知要求，认真落实，深入开展期初教学检查工作。各学院要加强统筹协调，成立以教学院长为组长、教研室主任和教师代表等组成的教学质量检查工作小组，对期初教学运行准备情况及课程教学质量进行全面检查和指导，确保新学期教学工作的顺利运行。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（二）学校抽查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学校将对学院（系）、部门提交的检查材料进行核查，重点检查教师的教学准备和完成情况，并利用教学管理平台进行教育教学质量监控，抽取一定比例的课程对教学准备、教学组织、教学进度执行等方面进行检查，及时发现教学过程中出现的问题，加强教学监控。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三、检查内容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（一）</w:t>
      </w:r>
      <w:r>
        <w:rPr>
          <w:rFonts w:cs="Tahoma" w:asciiTheme="minorEastAsia" w:hAnsiTheme="minorEastAsia" w:eastAsiaTheme="minorEastAsia"/>
          <w:kern w:val="0"/>
          <w:sz w:val="24"/>
        </w:rPr>
        <w:t>各学院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（系）</w:t>
      </w:r>
      <w:r>
        <w:rPr>
          <w:rFonts w:cs="Tahoma" w:asciiTheme="minorEastAsia" w:hAnsiTheme="minorEastAsia" w:eastAsiaTheme="minorEastAsia"/>
          <w:kern w:val="0"/>
          <w:sz w:val="24"/>
        </w:rPr>
        <w:t>、部门教学准备情况；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（二）学生到课、上课情况；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（三）</w:t>
      </w:r>
      <w:r>
        <w:rPr>
          <w:rFonts w:cs="Tahoma" w:asciiTheme="minorEastAsia" w:hAnsiTheme="minorEastAsia" w:eastAsiaTheme="minorEastAsia"/>
          <w:kern w:val="0"/>
          <w:sz w:val="24"/>
        </w:rPr>
        <w:t>教师教学基本文件（教案、授课计划、教学大纲等）的准备情况；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（四）教师授课到岗情况；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（五）</w:t>
      </w:r>
      <w:r>
        <w:rPr>
          <w:rFonts w:cs="Tahoma" w:asciiTheme="minorEastAsia" w:hAnsiTheme="minorEastAsia" w:eastAsiaTheme="minorEastAsia"/>
          <w:kern w:val="0"/>
          <w:sz w:val="24"/>
        </w:rPr>
        <w:t>教室、实验室、实验仪器及材料、教材、运动器材及其它教学设施、材料的开课前准备情况；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（六）各实践教学环节的准备情况；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（七）缓</w:t>
      </w:r>
      <w:r>
        <w:rPr>
          <w:rFonts w:cs="Tahoma" w:asciiTheme="minorEastAsia" w:hAnsiTheme="minorEastAsia" w:eastAsiaTheme="minorEastAsia"/>
          <w:kern w:val="0"/>
          <w:sz w:val="24"/>
        </w:rPr>
        <w:t>补考与重新学习安排情况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；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（八）为全面提高人才培养质量，相关活动准备开展情况。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四、工作要求</w:t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请各学院（系）、部门认真组织期初教学检查工作，遵守教学规范，落实检查问题清单制度和持续改进跟踪机制；要充分认识教学质量保障的重要性，确保每位教师认真对待教学工作，妥善保存教学期间的各种教学文档和材料，作为教学档案的重要组成部分；要强化课堂纪律，教师按时上下课，引导学生围绕课堂知识展开讨论，严格执行学校课堂教学管理规定。请各学院（系）、部门对期初教学检查情况做出书面总结并填写《学期初教学情况检查表》（见附件），</w:t>
      </w:r>
      <w:r>
        <w:rPr>
          <w:rFonts w:cs="Tahoma" w:asciiTheme="minorEastAsia" w:hAnsiTheme="minorEastAsia" w:eastAsiaTheme="minorEastAsia"/>
          <w:kern w:val="0"/>
          <w:sz w:val="24"/>
        </w:rPr>
        <w:t>签字盖章后于10月9日前交至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教学质量管理处</w:t>
      </w:r>
      <w:r>
        <w:rPr>
          <w:rFonts w:cs="Tahoma" w:asciiTheme="minorEastAsia" w:hAnsiTheme="minorEastAsia" w:eastAsiaTheme="minorEastAsia"/>
          <w:kern w:val="0"/>
          <w:sz w:val="24"/>
        </w:rPr>
        <w:t>（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逸夫楼6号楼119室</w:t>
      </w:r>
      <w:r>
        <w:rPr>
          <w:rFonts w:cs="Tahoma" w:asciiTheme="minorEastAsia" w:hAnsiTheme="minorEastAsia" w:eastAsiaTheme="minorEastAsia"/>
          <w:kern w:val="0"/>
          <w:sz w:val="24"/>
        </w:rPr>
        <w:t>），</w:t>
      </w:r>
      <w:r>
        <w:fldChar w:fldCharType="begin"/>
      </w:r>
      <w:r>
        <w:instrText xml:space="preserve"> HYPERLINK "mailto:同时发送电子版材料至zlglc@ntu.edu.cn." </w:instrText>
      </w:r>
      <w:r>
        <w:fldChar w:fldCharType="separate"/>
      </w:r>
      <w:r>
        <w:rPr>
          <w:rFonts w:cs="Tahoma" w:asciiTheme="minorEastAsia" w:hAnsiTheme="minorEastAsia" w:eastAsiaTheme="minorEastAsia"/>
          <w:kern w:val="0"/>
          <w:sz w:val="24"/>
        </w:rPr>
        <w:t>同时发送电子版材料至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zlglc</w:t>
      </w:r>
      <w:r>
        <w:rPr>
          <w:rFonts w:cs="Tahoma" w:asciiTheme="minorEastAsia" w:hAnsiTheme="minorEastAsia" w:eastAsiaTheme="minorEastAsia"/>
          <w:kern w:val="0"/>
          <w:sz w:val="24"/>
        </w:rPr>
        <w:t>@ntu.edu.cn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。</w:t>
      </w:r>
      <w:r>
        <w:rPr>
          <w:rFonts w:hint="eastAsia" w:cs="Tahoma" w:asciiTheme="minorEastAsia" w:hAnsiTheme="minorEastAsia" w:eastAsiaTheme="minorEastAsia"/>
          <w:kern w:val="0"/>
          <w:sz w:val="24"/>
        </w:rPr>
        <w:fldChar w:fldCharType="end"/>
      </w:r>
    </w:p>
    <w:p>
      <w:pPr>
        <w:widowControl/>
        <w:spacing w:line="5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附件：《学期初教学情况检查表》</w:t>
      </w:r>
    </w:p>
    <w:p>
      <w:pPr>
        <w:widowControl/>
        <w:spacing w:line="560" w:lineRule="exact"/>
        <w:ind w:right="960"/>
        <w:jc w:val="center"/>
        <w:rPr>
          <w:rFonts w:cs="Tahoma" w:asciiTheme="minorEastAsia" w:hAnsiTheme="minorEastAsia" w:eastAsiaTheme="minorEastAsia"/>
          <w:kern w:val="0"/>
          <w:sz w:val="24"/>
        </w:rPr>
      </w:pPr>
    </w:p>
    <w:p>
      <w:pPr>
        <w:widowControl/>
        <w:spacing w:line="560" w:lineRule="exact"/>
        <w:ind w:right="960"/>
        <w:jc w:val="center"/>
        <w:rPr>
          <w:rFonts w:cs="Tahoma" w:asciiTheme="minorEastAsia" w:hAnsiTheme="minorEastAsia" w:eastAsiaTheme="minorEastAsia"/>
          <w:kern w:val="0"/>
          <w:sz w:val="24"/>
        </w:rPr>
      </w:pPr>
    </w:p>
    <w:p>
      <w:pPr>
        <w:widowControl/>
        <w:tabs>
          <w:tab w:val="left" w:pos="4536"/>
          <w:tab w:val="left" w:pos="4962"/>
          <w:tab w:val="left" w:pos="6096"/>
        </w:tabs>
        <w:spacing w:line="560" w:lineRule="exact"/>
        <w:ind w:right="960"/>
        <w:jc w:val="center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 xml:space="preserve"> </w:t>
      </w:r>
      <w:r>
        <w:rPr>
          <w:rFonts w:cs="Tahoma" w:asciiTheme="minorEastAsia" w:hAnsiTheme="minorEastAsia" w:eastAsiaTheme="minorEastAsia"/>
          <w:kern w:val="0"/>
          <w:sz w:val="24"/>
        </w:rPr>
        <w:t xml:space="preserve">                           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教学质量管理处</w:t>
      </w:r>
    </w:p>
    <w:p>
      <w:pPr>
        <w:widowControl/>
        <w:spacing w:line="560" w:lineRule="exact"/>
        <w:ind w:right="1440" w:firstLine="5040" w:firstLineChars="21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教务处</w:t>
      </w:r>
    </w:p>
    <w:p>
      <w:pPr>
        <w:widowControl/>
        <w:spacing w:line="560" w:lineRule="exact"/>
        <w:ind w:right="960" w:firstLine="4560" w:firstLineChars="19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cs="Tahoma" w:asciiTheme="minorEastAsia" w:hAnsiTheme="minorEastAsia" w:eastAsiaTheme="minorEastAsia"/>
          <w:kern w:val="0"/>
          <w:sz w:val="24"/>
        </w:rPr>
        <w:t>2023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年</w:t>
      </w:r>
      <w:r>
        <w:rPr>
          <w:rFonts w:cs="Tahoma" w:asciiTheme="minorEastAsia" w:hAnsiTheme="minorEastAsia" w:eastAsiaTheme="minorEastAsia"/>
          <w:kern w:val="0"/>
          <w:sz w:val="24"/>
        </w:rPr>
        <w:t>9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月</w:t>
      </w:r>
      <w:r>
        <w:rPr>
          <w:rFonts w:cs="Tahoma" w:asciiTheme="minorEastAsia" w:hAnsiTheme="minorEastAsia" w:eastAsiaTheme="minorEastAsia"/>
          <w:kern w:val="0"/>
          <w:sz w:val="24"/>
        </w:rPr>
        <w:t>4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C9"/>
    <w:rsid w:val="00032F85"/>
    <w:rsid w:val="0005397F"/>
    <w:rsid w:val="001168E5"/>
    <w:rsid w:val="00123FE0"/>
    <w:rsid w:val="00153EC0"/>
    <w:rsid w:val="00164215"/>
    <w:rsid w:val="00176BC2"/>
    <w:rsid w:val="001859C8"/>
    <w:rsid w:val="001A4057"/>
    <w:rsid w:val="001A67E5"/>
    <w:rsid w:val="001D3BB2"/>
    <w:rsid w:val="00207F1A"/>
    <w:rsid w:val="00243A5B"/>
    <w:rsid w:val="00253B2D"/>
    <w:rsid w:val="002670FF"/>
    <w:rsid w:val="002A5C96"/>
    <w:rsid w:val="00360D1A"/>
    <w:rsid w:val="00367A45"/>
    <w:rsid w:val="00372070"/>
    <w:rsid w:val="003809C9"/>
    <w:rsid w:val="003A5EE0"/>
    <w:rsid w:val="003B332F"/>
    <w:rsid w:val="003F7214"/>
    <w:rsid w:val="004242FC"/>
    <w:rsid w:val="00433150"/>
    <w:rsid w:val="00475F01"/>
    <w:rsid w:val="00487590"/>
    <w:rsid w:val="004875F2"/>
    <w:rsid w:val="004B0780"/>
    <w:rsid w:val="004D052B"/>
    <w:rsid w:val="004E40A6"/>
    <w:rsid w:val="005038A9"/>
    <w:rsid w:val="00510F0F"/>
    <w:rsid w:val="005125A0"/>
    <w:rsid w:val="00515C63"/>
    <w:rsid w:val="00540DDC"/>
    <w:rsid w:val="00584B74"/>
    <w:rsid w:val="006360AE"/>
    <w:rsid w:val="006B2550"/>
    <w:rsid w:val="006B36D1"/>
    <w:rsid w:val="006C7926"/>
    <w:rsid w:val="00744A08"/>
    <w:rsid w:val="0075060E"/>
    <w:rsid w:val="00774C07"/>
    <w:rsid w:val="008343DA"/>
    <w:rsid w:val="0084038F"/>
    <w:rsid w:val="00844FD9"/>
    <w:rsid w:val="00877DEC"/>
    <w:rsid w:val="008A07A5"/>
    <w:rsid w:val="008A262E"/>
    <w:rsid w:val="00933430"/>
    <w:rsid w:val="00936A59"/>
    <w:rsid w:val="00971D3E"/>
    <w:rsid w:val="0098487C"/>
    <w:rsid w:val="009D3038"/>
    <w:rsid w:val="00A63351"/>
    <w:rsid w:val="00B75F53"/>
    <w:rsid w:val="00BA39E6"/>
    <w:rsid w:val="00BE5418"/>
    <w:rsid w:val="00C36DB5"/>
    <w:rsid w:val="00C51EAD"/>
    <w:rsid w:val="00C5281B"/>
    <w:rsid w:val="00C7271E"/>
    <w:rsid w:val="00CB5249"/>
    <w:rsid w:val="00CC0A92"/>
    <w:rsid w:val="00CD2EF7"/>
    <w:rsid w:val="00D13AD3"/>
    <w:rsid w:val="00D25313"/>
    <w:rsid w:val="00D865D1"/>
    <w:rsid w:val="00DE7429"/>
    <w:rsid w:val="00E426E5"/>
    <w:rsid w:val="00E507FF"/>
    <w:rsid w:val="00EA23B8"/>
    <w:rsid w:val="00EA5AA7"/>
    <w:rsid w:val="00EB1817"/>
    <w:rsid w:val="00ED6476"/>
    <w:rsid w:val="00F350EB"/>
    <w:rsid w:val="00F42D59"/>
    <w:rsid w:val="00F54A97"/>
    <w:rsid w:val="00F57673"/>
    <w:rsid w:val="00F60AE1"/>
    <w:rsid w:val="00F77197"/>
    <w:rsid w:val="00FA0D67"/>
    <w:rsid w:val="00FD4B29"/>
    <w:rsid w:val="3AC5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keepNext/>
      <w:keepLines/>
      <w:spacing w:line="360" w:lineRule="auto"/>
      <w:jc w:val="left"/>
      <w:outlineLvl w:val="1"/>
    </w:pPr>
    <w:rPr>
      <w:b/>
      <w:bCs/>
      <w:sz w:val="28"/>
      <w:szCs w:val="32"/>
    </w:rPr>
  </w:style>
  <w:style w:type="paragraph" w:styleId="4">
    <w:name w:val="heading 3"/>
    <w:basedOn w:val="1"/>
    <w:next w:val="1"/>
    <w:link w:val="16"/>
    <w:semiHidden/>
    <w:unhideWhenUsed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99"/>
    <w:rPr>
      <w:b/>
      <w:bCs/>
    </w:rPr>
  </w:style>
  <w:style w:type="character" w:styleId="12">
    <w:name w:val="Emphasis"/>
    <w:qFormat/>
    <w:uiPriority w:val="0"/>
    <w:rPr>
      <w:color w:val="CC0000"/>
    </w:rPr>
  </w:style>
  <w:style w:type="character" w:styleId="13">
    <w:name w:val="Hyperlink"/>
    <w:uiPriority w:val="0"/>
    <w:rPr>
      <w:color w:val="000000"/>
      <w:u w:val="none"/>
    </w:rPr>
  </w:style>
  <w:style w:type="character" w:customStyle="1" w:styleId="14">
    <w:name w:val="标题 1 字符"/>
    <w:basedOn w:val="10"/>
    <w:link w:val="2"/>
    <w:uiPriority w:val="0"/>
    <w:rPr>
      <w:b/>
      <w:bCs/>
      <w:kern w:val="44"/>
      <w:sz w:val="44"/>
      <w:szCs w:val="44"/>
    </w:rPr>
  </w:style>
  <w:style w:type="character" w:customStyle="1" w:styleId="15">
    <w:name w:val="标题 2 字符"/>
    <w:basedOn w:val="10"/>
    <w:link w:val="3"/>
    <w:uiPriority w:val="9"/>
    <w:rPr>
      <w:b/>
      <w:bCs/>
      <w:kern w:val="2"/>
      <w:sz w:val="28"/>
      <w:szCs w:val="32"/>
    </w:rPr>
  </w:style>
  <w:style w:type="character" w:customStyle="1" w:styleId="16">
    <w:name w:val="标题 3 字符"/>
    <w:basedOn w:val="10"/>
    <w:link w:val="4"/>
    <w:semiHidden/>
    <w:uiPriority w:val="99"/>
    <w:rPr>
      <w:b/>
      <w:bCs/>
      <w:kern w:val="2"/>
      <w:sz w:val="32"/>
      <w:szCs w:val="32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article_title"/>
    <w:basedOn w:val="10"/>
    <w:uiPriority w:val="0"/>
  </w:style>
  <w:style w:type="character" w:customStyle="1" w:styleId="19">
    <w:name w:val="article_publishdate"/>
    <w:basedOn w:val="10"/>
    <w:uiPriority w:val="0"/>
  </w:style>
  <w:style w:type="character" w:customStyle="1" w:styleId="20">
    <w:name w:val="wp_visitcount"/>
    <w:basedOn w:val="10"/>
    <w:uiPriority w:val="0"/>
  </w:style>
  <w:style w:type="character" w:customStyle="1" w:styleId="21">
    <w:name w:val="页眉 字符"/>
    <w:basedOn w:val="10"/>
    <w:link w:val="7"/>
    <w:uiPriority w:val="99"/>
    <w:rPr>
      <w:kern w:val="2"/>
      <w:sz w:val="18"/>
      <w:szCs w:val="18"/>
    </w:rPr>
  </w:style>
  <w:style w:type="character" w:customStyle="1" w:styleId="22">
    <w:name w:val="页脚 字符"/>
    <w:basedOn w:val="10"/>
    <w:link w:val="6"/>
    <w:uiPriority w:val="99"/>
    <w:rPr>
      <w:kern w:val="2"/>
      <w:sz w:val="18"/>
      <w:szCs w:val="18"/>
    </w:rPr>
  </w:style>
  <w:style w:type="character" w:customStyle="1" w:styleId="23">
    <w:name w:val="批注框文本 字符"/>
    <w:basedOn w:val="10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893</Words>
  <Characters>927</Characters>
  <Lines>7</Lines>
  <Paragraphs>2</Paragraphs>
  <TotalTime>786</TotalTime>
  <ScaleCrop>false</ScaleCrop>
  <LinksUpToDate>false</LinksUpToDate>
  <CharactersWithSpaces>955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2021-08-24T10:01:00Z</dcterms:created>
  <dc:creator>dreamsummit</dc:creator>
  <cp:lastModifiedBy>系统管理员</cp:lastModifiedBy>
  <cp:lastPrinted>2022-08-29T07:48:00Z</cp:lastPrinted>
  <dcterms:modified xsi:type="dcterms:W3CDTF">2023-09-04T07:26:59Z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14E87976E2C941B7A6886B074BC3F443_13</vt:lpwstr>
  </property>
</Properties>
</file>